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63C5" w:rsidRDefault="00E863C5" w:rsidP="003D1D47">
      <w:pPr>
        <w:jc w:val="both"/>
        <w:rPr>
          <w:rFonts w:ascii="Xunta Sans" w:hAnsi="Xunta Sans"/>
          <w:b/>
          <w:i/>
          <w:sz w:val="20"/>
          <w:szCs w:val="20"/>
          <w:lang w:val="gl-ES"/>
        </w:rPr>
      </w:pPr>
    </w:p>
    <w:p w:rsidR="003D1D47" w:rsidRDefault="003D1D47" w:rsidP="003D1D47">
      <w:pPr>
        <w:jc w:val="both"/>
        <w:rPr>
          <w:rFonts w:ascii="Xunta Sans" w:hAnsi="Xunta Sans"/>
          <w:b/>
          <w:i/>
          <w:sz w:val="20"/>
          <w:szCs w:val="20"/>
          <w:lang w:val="gl-ES"/>
        </w:rPr>
      </w:pPr>
      <w:r w:rsidRPr="00D7045E">
        <w:rPr>
          <w:rFonts w:ascii="Xunta Sans" w:hAnsi="Xunta Sans"/>
          <w:b/>
          <w:i/>
          <w:sz w:val="20"/>
          <w:szCs w:val="20"/>
          <w:lang w:val="gl-ES"/>
        </w:rPr>
        <w:t xml:space="preserve"> DECLARACIÓN RESPONSABLE DO CUMPRIMENTO DO PRINCIPIO DE NON </w:t>
      </w:r>
      <w:r w:rsidR="000115C6" w:rsidRPr="00D7045E">
        <w:rPr>
          <w:rFonts w:ascii="Xunta Sans" w:hAnsi="Xunta Sans"/>
          <w:b/>
          <w:i/>
          <w:sz w:val="20"/>
          <w:szCs w:val="20"/>
          <w:lang w:val="gl-ES"/>
        </w:rPr>
        <w:t>CAUSAR PREXUÍZO SIGNIFICATIVO AO</w:t>
      </w:r>
      <w:r w:rsidRPr="00D7045E">
        <w:rPr>
          <w:rFonts w:ascii="Xunta Sans" w:hAnsi="Xunta Sans"/>
          <w:b/>
          <w:i/>
          <w:sz w:val="20"/>
          <w:szCs w:val="20"/>
          <w:lang w:val="gl-ES"/>
        </w:rPr>
        <w:t xml:space="preserve"> MEDIO AMBIENTE (PRINCIPIO “</w:t>
      </w:r>
      <w:r w:rsidR="000115C6" w:rsidRPr="00D7045E">
        <w:rPr>
          <w:rFonts w:ascii="Xunta Sans" w:hAnsi="Xunta Sans"/>
          <w:b/>
          <w:i/>
          <w:sz w:val="20"/>
          <w:szCs w:val="20"/>
          <w:lang w:val="gl-ES"/>
        </w:rPr>
        <w:t>DO NO SIGNIFICANT HARM” – DNSH</w:t>
      </w:r>
      <w:r w:rsidRPr="00D7045E">
        <w:rPr>
          <w:rFonts w:ascii="Xunta Sans" w:hAnsi="Xunta Sans"/>
          <w:b/>
          <w:i/>
          <w:sz w:val="20"/>
          <w:szCs w:val="20"/>
          <w:lang w:val="gl-ES"/>
        </w:rPr>
        <w:t>)</w:t>
      </w:r>
    </w:p>
    <w:p w:rsidR="00646B24" w:rsidRPr="00D7045E" w:rsidRDefault="00646B24" w:rsidP="003D1D47">
      <w:pPr>
        <w:jc w:val="both"/>
        <w:rPr>
          <w:rFonts w:ascii="Xunta Sans" w:hAnsi="Xunta Sans"/>
          <w:b/>
          <w:i/>
          <w:sz w:val="20"/>
          <w:szCs w:val="20"/>
          <w:lang w:val="gl-ES"/>
        </w:rPr>
      </w:pPr>
    </w:p>
    <w:tbl>
      <w:tblPr>
        <w:tblW w:w="8685" w:type="dxa"/>
        <w:tblInd w:w="10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28"/>
        <w:gridCol w:w="5857"/>
      </w:tblGrid>
      <w:tr w:rsidR="00646B24" w:rsidRPr="00646B24" w:rsidTr="00646B24">
        <w:trPr>
          <w:trHeight w:hRule="exact" w:val="1241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6B24" w:rsidRPr="00646B24" w:rsidRDefault="00646B24">
            <w:pPr>
              <w:spacing w:before="4" w:after="0" w:line="190" w:lineRule="exact"/>
              <w:rPr>
                <w:rFonts w:ascii="Xunta Sans" w:hAnsi="Xunta Sans"/>
                <w:i/>
                <w:sz w:val="20"/>
                <w:szCs w:val="20"/>
              </w:rPr>
            </w:pPr>
          </w:p>
          <w:p w:rsidR="00646B24" w:rsidRPr="00646B24" w:rsidRDefault="00646B24">
            <w:pPr>
              <w:spacing w:after="0" w:line="200" w:lineRule="exact"/>
              <w:rPr>
                <w:rFonts w:ascii="Xunta Sans" w:hAnsi="Xunta Sans"/>
                <w:i/>
                <w:sz w:val="20"/>
                <w:szCs w:val="20"/>
              </w:rPr>
            </w:pPr>
          </w:p>
          <w:p w:rsidR="00646B24" w:rsidRPr="00646B24" w:rsidRDefault="00646B24">
            <w:pPr>
              <w:widowControl w:val="0"/>
              <w:spacing w:after="0" w:line="240" w:lineRule="auto"/>
              <w:ind w:left="102" w:right="-20"/>
              <w:rPr>
                <w:rFonts w:ascii="Xunta Sans" w:eastAsia="Calibri" w:hAnsi="Xunta Sans" w:cs="Calibri"/>
                <w:i/>
                <w:sz w:val="20"/>
                <w:szCs w:val="20"/>
                <w:lang w:val="en-US"/>
              </w:rPr>
            </w:pPr>
            <w:r w:rsidRPr="00646B24">
              <w:rPr>
                <w:rFonts w:ascii="Xunta Sans" w:eastAsia="Calibri" w:hAnsi="Xunta Sans" w:cs="Calibri"/>
                <w:b/>
                <w:bCs/>
                <w:i/>
                <w:spacing w:val="-1"/>
                <w:sz w:val="20"/>
                <w:szCs w:val="20"/>
              </w:rPr>
              <w:t>D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z w:val="20"/>
                <w:szCs w:val="20"/>
              </w:rPr>
              <w:t>e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pacing w:val="1"/>
                <w:sz w:val="20"/>
                <w:szCs w:val="20"/>
              </w:rPr>
              <w:t>nom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pacing w:val="-1"/>
                <w:sz w:val="20"/>
                <w:szCs w:val="20"/>
              </w:rPr>
              <w:t>i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pacing w:val="1"/>
                <w:sz w:val="20"/>
                <w:szCs w:val="20"/>
              </w:rPr>
              <w:t>n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z w:val="20"/>
                <w:szCs w:val="20"/>
              </w:rPr>
              <w:t>a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pacing w:val="1"/>
                <w:sz w:val="20"/>
                <w:szCs w:val="20"/>
              </w:rPr>
              <w:t>c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pacing w:val="-1"/>
                <w:sz w:val="20"/>
                <w:szCs w:val="20"/>
              </w:rPr>
              <w:t>i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pacing w:val="1"/>
                <w:sz w:val="20"/>
                <w:szCs w:val="20"/>
              </w:rPr>
              <w:t>ó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z w:val="20"/>
                <w:szCs w:val="20"/>
              </w:rPr>
              <w:t>n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pacing w:val="-9"/>
                <w:sz w:val="20"/>
                <w:szCs w:val="20"/>
              </w:rPr>
              <w:t xml:space="preserve"> 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pacing w:val="1"/>
                <w:sz w:val="20"/>
                <w:szCs w:val="20"/>
              </w:rPr>
              <w:t>d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z w:val="20"/>
                <w:szCs w:val="20"/>
              </w:rPr>
              <w:t>a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pacing w:val="-2"/>
                <w:sz w:val="20"/>
                <w:szCs w:val="20"/>
              </w:rPr>
              <w:t xml:space="preserve"> 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pacing w:val="1"/>
                <w:sz w:val="20"/>
                <w:szCs w:val="20"/>
              </w:rPr>
              <w:t>con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pacing w:val="-1"/>
                <w:sz w:val="20"/>
                <w:szCs w:val="20"/>
              </w:rPr>
              <w:t>v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pacing w:val="1"/>
                <w:sz w:val="20"/>
                <w:szCs w:val="20"/>
              </w:rPr>
              <w:t>oc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z w:val="20"/>
                <w:szCs w:val="20"/>
              </w:rPr>
              <w:t>at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pacing w:val="1"/>
                <w:sz w:val="20"/>
                <w:szCs w:val="20"/>
              </w:rPr>
              <w:t>o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pacing w:val="-1"/>
                <w:sz w:val="20"/>
                <w:szCs w:val="20"/>
              </w:rPr>
              <w:t>ri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z w:val="20"/>
                <w:szCs w:val="20"/>
              </w:rPr>
              <w:t>a</w:t>
            </w:r>
          </w:p>
        </w:tc>
        <w:tc>
          <w:tcPr>
            <w:tcW w:w="5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6B24" w:rsidRPr="00646B24" w:rsidRDefault="00646B24">
            <w:pPr>
              <w:spacing w:after="0" w:line="256" w:lineRule="auto"/>
              <w:ind w:left="102" w:right="48"/>
              <w:jc w:val="both"/>
              <w:rPr>
                <w:rFonts w:ascii="Xunta Sans" w:eastAsia="Calibri" w:hAnsi="Xunta Sans" w:cs="Calibri"/>
                <w:i/>
                <w:sz w:val="20"/>
                <w:szCs w:val="20"/>
              </w:rPr>
            </w:pPr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 xml:space="preserve">Convocatoria de </w:t>
            </w:r>
            <w:proofErr w:type="spellStart"/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>subvencións</w:t>
            </w:r>
            <w:proofErr w:type="spellEnd"/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 xml:space="preserve"> para </w:t>
            </w:r>
            <w:proofErr w:type="spellStart"/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>proxectos</w:t>
            </w:r>
            <w:proofErr w:type="spellEnd"/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 xml:space="preserve"> de </w:t>
            </w:r>
            <w:proofErr w:type="spellStart"/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>enerxía</w:t>
            </w:r>
            <w:proofErr w:type="spellEnd"/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 xml:space="preserve"> fotovoltaica, para o ano 2024, cofinanciadas polo Fondo Europeo de </w:t>
            </w:r>
            <w:proofErr w:type="spellStart"/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>Desenvolvemento</w:t>
            </w:r>
            <w:proofErr w:type="spellEnd"/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 xml:space="preserve"> </w:t>
            </w:r>
            <w:proofErr w:type="spellStart"/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>Rexional</w:t>
            </w:r>
            <w:proofErr w:type="spellEnd"/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 xml:space="preserve"> no marco do Programa Galicia </w:t>
            </w:r>
            <w:proofErr w:type="spellStart"/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>Feder</w:t>
            </w:r>
            <w:proofErr w:type="spellEnd"/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 xml:space="preserve"> 2021-2027 (código de </w:t>
            </w:r>
            <w:proofErr w:type="spellStart"/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>procedemento</w:t>
            </w:r>
            <w:proofErr w:type="spellEnd"/>
            <w:r w:rsidRPr="00646B24">
              <w:rPr>
                <w:rFonts w:ascii="Xunta Sans" w:eastAsia="Calibri" w:hAnsi="Xunta Sans" w:cs="Calibri"/>
                <w:i/>
                <w:spacing w:val="-11"/>
                <w:position w:val="1"/>
                <w:sz w:val="20"/>
                <w:szCs w:val="20"/>
              </w:rPr>
              <w:t xml:space="preserve"> IN421S)</w:t>
            </w:r>
          </w:p>
          <w:p w:rsidR="00646B24" w:rsidRPr="00646B24" w:rsidRDefault="00646B24">
            <w:pPr>
              <w:spacing w:after="0" w:line="239" w:lineRule="exact"/>
              <w:ind w:left="102" w:right="1803"/>
              <w:jc w:val="both"/>
              <w:rPr>
                <w:rFonts w:ascii="Xunta Sans" w:eastAsia="Calibri" w:hAnsi="Xunta Sans" w:cs="Calibri"/>
                <w:i/>
                <w:spacing w:val="-11"/>
                <w:position w:val="1"/>
                <w:sz w:val="20"/>
                <w:szCs w:val="20"/>
              </w:rPr>
            </w:pPr>
          </w:p>
          <w:p w:rsidR="00646B24" w:rsidRPr="00646B24" w:rsidRDefault="00646B24">
            <w:pPr>
              <w:spacing w:after="0" w:line="239" w:lineRule="exact"/>
              <w:ind w:left="102" w:right="1803"/>
              <w:jc w:val="both"/>
              <w:rPr>
                <w:rFonts w:ascii="Xunta Sans" w:eastAsia="Calibri" w:hAnsi="Xunta Sans" w:cs="Calibri"/>
                <w:i/>
                <w:spacing w:val="-11"/>
                <w:position w:val="1"/>
                <w:sz w:val="20"/>
                <w:szCs w:val="20"/>
              </w:rPr>
            </w:pPr>
          </w:p>
          <w:p w:rsidR="00646B24" w:rsidRPr="00646B24" w:rsidRDefault="00646B24">
            <w:pPr>
              <w:spacing w:after="0" w:line="239" w:lineRule="exact"/>
              <w:ind w:left="102" w:right="1803"/>
              <w:jc w:val="both"/>
              <w:rPr>
                <w:rFonts w:ascii="Xunta Sans" w:eastAsia="Calibri" w:hAnsi="Xunta Sans" w:cs="Calibri"/>
                <w:i/>
                <w:spacing w:val="-11"/>
                <w:position w:val="1"/>
                <w:sz w:val="20"/>
                <w:szCs w:val="20"/>
              </w:rPr>
            </w:pPr>
            <w:r w:rsidRPr="00646B24">
              <w:rPr>
                <w:rFonts w:ascii="Xunta Sans" w:eastAsia="Calibri" w:hAnsi="Xunta Sans" w:cs="Calibri"/>
                <w:i/>
                <w:spacing w:val="-11"/>
                <w:position w:val="1"/>
                <w:sz w:val="20"/>
                <w:szCs w:val="20"/>
              </w:rPr>
              <w:t>(IN421Z)</w:t>
            </w:r>
          </w:p>
          <w:p w:rsidR="00646B24" w:rsidRPr="00646B24" w:rsidRDefault="00646B24">
            <w:pPr>
              <w:widowControl w:val="0"/>
              <w:spacing w:after="0" w:line="239" w:lineRule="exact"/>
              <w:ind w:left="102" w:right="1803"/>
              <w:jc w:val="both"/>
              <w:rPr>
                <w:rFonts w:ascii="Xunta Sans" w:eastAsia="Calibri" w:hAnsi="Xunta Sans" w:cs="Calibri"/>
                <w:i/>
                <w:sz w:val="20"/>
                <w:szCs w:val="20"/>
                <w:lang w:val="en-US"/>
              </w:rPr>
            </w:pPr>
            <w:r w:rsidRPr="00646B24">
              <w:rPr>
                <w:rFonts w:ascii="Xunta Sans" w:eastAsia="Calibri" w:hAnsi="Xunta Sans" w:cs="Calibri"/>
                <w:i/>
                <w:spacing w:val="1"/>
                <w:position w:val="1"/>
                <w:sz w:val="20"/>
                <w:szCs w:val="20"/>
              </w:rPr>
              <w:t>IN</w:t>
            </w:r>
            <w:r w:rsidRPr="00646B24">
              <w:rPr>
                <w:rFonts w:ascii="Xunta Sans" w:eastAsia="Calibri" w:hAnsi="Xunta Sans" w:cs="Calibri"/>
                <w:i/>
                <w:position w:val="1"/>
                <w:sz w:val="20"/>
                <w:szCs w:val="20"/>
              </w:rPr>
              <w:t>421Z)</w:t>
            </w:r>
          </w:p>
        </w:tc>
      </w:tr>
      <w:tr w:rsidR="00646B24" w:rsidRPr="00646B24" w:rsidTr="00646B24">
        <w:trPr>
          <w:trHeight w:hRule="exact" w:val="1750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6B24" w:rsidRPr="00646B24" w:rsidRDefault="00646B24">
            <w:pPr>
              <w:spacing w:after="0" w:line="200" w:lineRule="exact"/>
              <w:rPr>
                <w:rFonts w:ascii="Xunta Sans" w:hAnsi="Xunta Sans"/>
                <w:i/>
                <w:sz w:val="20"/>
                <w:szCs w:val="20"/>
              </w:rPr>
            </w:pPr>
          </w:p>
          <w:p w:rsidR="00646B24" w:rsidRPr="00646B24" w:rsidRDefault="00646B24">
            <w:pPr>
              <w:spacing w:after="0" w:line="200" w:lineRule="exact"/>
              <w:rPr>
                <w:rFonts w:ascii="Xunta Sans" w:hAnsi="Xunta Sans"/>
                <w:i/>
                <w:sz w:val="20"/>
                <w:szCs w:val="20"/>
              </w:rPr>
            </w:pPr>
          </w:p>
          <w:p w:rsidR="00646B24" w:rsidRPr="00646B24" w:rsidRDefault="00646B24">
            <w:pPr>
              <w:spacing w:before="16" w:after="0" w:line="240" w:lineRule="exact"/>
              <w:rPr>
                <w:rFonts w:ascii="Xunta Sans" w:hAnsi="Xunta Sans"/>
                <w:i/>
                <w:sz w:val="20"/>
                <w:szCs w:val="20"/>
              </w:rPr>
            </w:pPr>
          </w:p>
          <w:p w:rsidR="00646B24" w:rsidRPr="00646B24" w:rsidRDefault="00646B24">
            <w:pPr>
              <w:widowControl w:val="0"/>
              <w:spacing w:after="0" w:line="240" w:lineRule="auto"/>
              <w:ind w:left="102" w:right="-20"/>
              <w:rPr>
                <w:rFonts w:ascii="Xunta Sans" w:eastAsia="Calibri" w:hAnsi="Xunta Sans" w:cs="Calibri"/>
                <w:i/>
                <w:sz w:val="20"/>
                <w:szCs w:val="20"/>
                <w:lang w:val="en-US"/>
              </w:rPr>
            </w:pPr>
            <w:proofErr w:type="spellStart"/>
            <w:r w:rsidRPr="00646B24">
              <w:rPr>
                <w:rFonts w:ascii="Xunta Sans" w:eastAsia="Calibri" w:hAnsi="Xunta Sans" w:cs="Calibri"/>
                <w:b/>
                <w:bCs/>
                <w:i/>
                <w:sz w:val="20"/>
                <w:szCs w:val="20"/>
              </w:rPr>
              <w:t>O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pacing w:val="1"/>
                <w:sz w:val="20"/>
                <w:szCs w:val="20"/>
              </w:rPr>
              <w:t>b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z w:val="20"/>
                <w:szCs w:val="20"/>
              </w:rPr>
              <w:t>xe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pacing w:val="1"/>
                <w:sz w:val="20"/>
                <w:szCs w:val="20"/>
              </w:rPr>
              <w:t>c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z w:val="20"/>
                <w:szCs w:val="20"/>
              </w:rPr>
              <w:t>ti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pacing w:val="-1"/>
                <w:sz w:val="20"/>
                <w:szCs w:val="20"/>
              </w:rPr>
              <w:t>v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z w:val="20"/>
                <w:szCs w:val="20"/>
              </w:rPr>
              <w:t>o</w:t>
            </w:r>
            <w:proofErr w:type="spellEnd"/>
            <w:r w:rsidRPr="00646B24">
              <w:rPr>
                <w:rFonts w:ascii="Xunta Sans" w:eastAsia="Calibri" w:hAnsi="Xunta Sans" w:cs="Calibri"/>
                <w:b/>
                <w:bCs/>
                <w:i/>
                <w:spacing w:val="-8"/>
                <w:sz w:val="20"/>
                <w:szCs w:val="20"/>
              </w:rPr>
              <w:t xml:space="preserve"> 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pacing w:val="1"/>
                <w:sz w:val="20"/>
                <w:szCs w:val="20"/>
              </w:rPr>
              <w:t>po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pacing w:val="-1"/>
                <w:sz w:val="20"/>
                <w:szCs w:val="20"/>
              </w:rPr>
              <w:t>lí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z w:val="20"/>
                <w:szCs w:val="20"/>
              </w:rPr>
              <w:t>tico</w:t>
            </w:r>
          </w:p>
        </w:tc>
        <w:tc>
          <w:tcPr>
            <w:tcW w:w="5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6B24" w:rsidRPr="00646B24" w:rsidRDefault="00646B24">
            <w:pPr>
              <w:spacing w:after="0" w:line="256" w:lineRule="auto"/>
              <w:ind w:left="102" w:right="48"/>
              <w:jc w:val="both"/>
              <w:rPr>
                <w:rFonts w:ascii="Xunta Sans" w:eastAsia="Calibri" w:hAnsi="Xunta Sans" w:cs="Calibri"/>
                <w:i/>
                <w:sz w:val="20"/>
                <w:szCs w:val="20"/>
              </w:rPr>
            </w:pPr>
            <w:proofErr w:type="spellStart"/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>Unha</w:t>
            </w:r>
            <w:proofErr w:type="spellEnd"/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 xml:space="preserve"> Europa </w:t>
            </w:r>
            <w:proofErr w:type="spellStart"/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>máis</w:t>
            </w:r>
            <w:proofErr w:type="spellEnd"/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 xml:space="preserve"> verde, </w:t>
            </w:r>
            <w:proofErr w:type="spellStart"/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>baixa</w:t>
            </w:r>
            <w:proofErr w:type="spellEnd"/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 xml:space="preserve"> en carbono, en transición cara a </w:t>
            </w:r>
            <w:proofErr w:type="spellStart"/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>unha</w:t>
            </w:r>
            <w:proofErr w:type="spellEnd"/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 xml:space="preserve"> economía con cero </w:t>
            </w:r>
            <w:proofErr w:type="spellStart"/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>emisións</w:t>
            </w:r>
            <w:proofErr w:type="spellEnd"/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 xml:space="preserve"> netas de carbono e </w:t>
            </w:r>
            <w:proofErr w:type="spellStart"/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>resiliente</w:t>
            </w:r>
            <w:proofErr w:type="spellEnd"/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 xml:space="preserve">, </w:t>
            </w:r>
            <w:proofErr w:type="spellStart"/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>promovendo</w:t>
            </w:r>
            <w:proofErr w:type="spellEnd"/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 xml:space="preserve"> </w:t>
            </w:r>
            <w:proofErr w:type="spellStart"/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>unha</w:t>
            </w:r>
            <w:proofErr w:type="spellEnd"/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 xml:space="preserve"> transición </w:t>
            </w:r>
            <w:proofErr w:type="spellStart"/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>enerxética</w:t>
            </w:r>
            <w:proofErr w:type="spellEnd"/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 xml:space="preserve"> </w:t>
            </w:r>
            <w:proofErr w:type="spellStart"/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>limpa</w:t>
            </w:r>
            <w:proofErr w:type="spellEnd"/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 xml:space="preserve"> e equitativa, o investimento verde e azul, a economía circular, a mitigación e adaptación </w:t>
            </w:r>
            <w:proofErr w:type="spellStart"/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>ao</w:t>
            </w:r>
            <w:proofErr w:type="spellEnd"/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 xml:space="preserve"> cambio climático, a prevención e </w:t>
            </w:r>
            <w:proofErr w:type="spellStart"/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>xestión</w:t>
            </w:r>
            <w:proofErr w:type="spellEnd"/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 xml:space="preserve"> de riscos e a </w:t>
            </w:r>
            <w:proofErr w:type="spellStart"/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>mobilidade</w:t>
            </w:r>
            <w:proofErr w:type="spellEnd"/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 xml:space="preserve"> urbana sustentable.</w:t>
            </w:r>
          </w:p>
          <w:p w:rsidR="00646B24" w:rsidRPr="00646B24" w:rsidRDefault="00646B24">
            <w:pPr>
              <w:widowControl w:val="0"/>
              <w:spacing w:after="0" w:line="256" w:lineRule="auto"/>
              <w:ind w:left="102" w:right="48"/>
              <w:jc w:val="both"/>
              <w:rPr>
                <w:rFonts w:ascii="Xunta Sans" w:eastAsia="Calibri" w:hAnsi="Xunta Sans" w:cs="Calibri"/>
                <w:i/>
                <w:sz w:val="20"/>
                <w:szCs w:val="20"/>
                <w:lang w:val="en-US"/>
              </w:rPr>
            </w:pPr>
          </w:p>
        </w:tc>
      </w:tr>
      <w:tr w:rsidR="00646B24" w:rsidRPr="00646B24" w:rsidTr="00646B24">
        <w:trPr>
          <w:trHeight w:hRule="exact" w:val="698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6B24" w:rsidRPr="00646B24" w:rsidRDefault="00646B24">
            <w:pPr>
              <w:spacing w:after="0" w:line="130" w:lineRule="exact"/>
              <w:rPr>
                <w:rFonts w:ascii="Xunta Sans" w:hAnsi="Xunta Sans"/>
                <w:i/>
                <w:sz w:val="20"/>
                <w:szCs w:val="20"/>
              </w:rPr>
            </w:pPr>
          </w:p>
          <w:p w:rsidR="00646B24" w:rsidRPr="00646B24" w:rsidRDefault="00646B24">
            <w:pPr>
              <w:widowControl w:val="0"/>
              <w:spacing w:after="0" w:line="240" w:lineRule="auto"/>
              <w:ind w:left="102" w:right="-20"/>
              <w:rPr>
                <w:rFonts w:ascii="Xunta Sans" w:eastAsia="Calibri" w:hAnsi="Xunta Sans" w:cs="Calibri"/>
                <w:i/>
                <w:sz w:val="20"/>
                <w:szCs w:val="20"/>
                <w:lang w:val="en-US"/>
              </w:rPr>
            </w:pPr>
            <w:proofErr w:type="spellStart"/>
            <w:r w:rsidRPr="00646B24">
              <w:rPr>
                <w:rFonts w:ascii="Xunta Sans" w:eastAsia="Calibri" w:hAnsi="Xunta Sans" w:cs="Calibri"/>
                <w:b/>
                <w:bCs/>
                <w:i/>
                <w:sz w:val="20"/>
                <w:szCs w:val="20"/>
              </w:rPr>
              <w:t>O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pacing w:val="1"/>
                <w:sz w:val="20"/>
                <w:szCs w:val="20"/>
              </w:rPr>
              <w:t>b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z w:val="20"/>
                <w:szCs w:val="20"/>
              </w:rPr>
              <w:t>xe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pacing w:val="1"/>
                <w:sz w:val="20"/>
                <w:szCs w:val="20"/>
              </w:rPr>
              <w:t>c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z w:val="20"/>
                <w:szCs w:val="20"/>
              </w:rPr>
              <w:t>ti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pacing w:val="-1"/>
                <w:sz w:val="20"/>
                <w:szCs w:val="20"/>
              </w:rPr>
              <w:t>v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z w:val="20"/>
                <w:szCs w:val="20"/>
              </w:rPr>
              <w:t>o</w:t>
            </w:r>
            <w:proofErr w:type="spellEnd"/>
            <w:r w:rsidRPr="00646B24">
              <w:rPr>
                <w:rFonts w:ascii="Xunta Sans" w:eastAsia="Calibri" w:hAnsi="Xunta Sans" w:cs="Calibri"/>
                <w:b/>
                <w:bCs/>
                <w:i/>
                <w:spacing w:val="-8"/>
                <w:sz w:val="20"/>
                <w:szCs w:val="20"/>
              </w:rPr>
              <w:t xml:space="preserve"> 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pacing w:val="1"/>
                <w:sz w:val="20"/>
                <w:szCs w:val="20"/>
              </w:rPr>
              <w:t>e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z w:val="20"/>
                <w:szCs w:val="20"/>
              </w:rPr>
              <w:t>s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pacing w:val="1"/>
                <w:sz w:val="20"/>
                <w:szCs w:val="20"/>
              </w:rPr>
              <w:t>p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z w:val="20"/>
                <w:szCs w:val="20"/>
              </w:rPr>
              <w:t>e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pacing w:val="1"/>
                <w:sz w:val="20"/>
                <w:szCs w:val="20"/>
              </w:rPr>
              <w:t>c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pacing w:val="-1"/>
                <w:sz w:val="20"/>
                <w:szCs w:val="20"/>
              </w:rPr>
              <w:t>í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pacing w:val="2"/>
                <w:sz w:val="20"/>
                <w:szCs w:val="20"/>
              </w:rPr>
              <w:t>f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pacing w:val="-1"/>
                <w:sz w:val="20"/>
                <w:szCs w:val="20"/>
              </w:rPr>
              <w:t>i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pacing w:val="1"/>
                <w:sz w:val="20"/>
                <w:szCs w:val="20"/>
              </w:rPr>
              <w:t>c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z w:val="20"/>
                <w:szCs w:val="20"/>
              </w:rPr>
              <w:t>o</w:t>
            </w:r>
          </w:p>
        </w:tc>
        <w:tc>
          <w:tcPr>
            <w:tcW w:w="5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6B24" w:rsidRPr="00646B24" w:rsidRDefault="00646B24">
            <w:pPr>
              <w:widowControl w:val="0"/>
              <w:spacing w:before="3" w:after="0" w:line="252" w:lineRule="auto"/>
              <w:ind w:left="102" w:right="40"/>
              <w:rPr>
                <w:rFonts w:ascii="Xunta Sans" w:eastAsia="Calibri" w:hAnsi="Xunta Sans" w:cs="Calibri"/>
                <w:i/>
                <w:sz w:val="20"/>
                <w:szCs w:val="20"/>
                <w:lang w:val="en-US"/>
              </w:rPr>
            </w:pPr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>RSO2.2.</w:t>
            </w:r>
            <w:r w:rsidRPr="00646B24">
              <w:rPr>
                <w:rFonts w:ascii="Xunta Sans" w:eastAsia="Calibri" w:hAnsi="Xunta Sans" w:cs="Calibri"/>
                <w:i/>
                <w:spacing w:val="35"/>
                <w:sz w:val="20"/>
                <w:szCs w:val="20"/>
              </w:rPr>
              <w:t xml:space="preserve"> </w:t>
            </w:r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>Fo</w:t>
            </w:r>
            <w:r w:rsidRPr="00646B24">
              <w:rPr>
                <w:rFonts w:ascii="Xunta Sans" w:eastAsia="Calibri" w:hAnsi="Xunta Sans" w:cs="Calibri"/>
                <w:i/>
                <w:spacing w:val="2"/>
                <w:sz w:val="20"/>
                <w:szCs w:val="20"/>
              </w:rPr>
              <w:t>m</w:t>
            </w:r>
            <w:r w:rsidRPr="00646B24">
              <w:rPr>
                <w:rFonts w:ascii="Xunta Sans" w:eastAsia="Calibri" w:hAnsi="Xunta Sans" w:cs="Calibri"/>
                <w:i/>
                <w:spacing w:val="-1"/>
                <w:sz w:val="20"/>
                <w:szCs w:val="20"/>
              </w:rPr>
              <w:t>e</w:t>
            </w:r>
            <w:r w:rsidRPr="00646B24">
              <w:rPr>
                <w:rFonts w:ascii="Xunta Sans" w:eastAsia="Calibri" w:hAnsi="Xunta Sans" w:cs="Calibri"/>
                <w:i/>
                <w:spacing w:val="1"/>
                <w:sz w:val="20"/>
                <w:szCs w:val="20"/>
              </w:rPr>
              <w:t>n</w:t>
            </w:r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>to</w:t>
            </w:r>
            <w:r w:rsidRPr="00646B24">
              <w:rPr>
                <w:rFonts w:ascii="Xunta Sans" w:eastAsia="Calibri" w:hAnsi="Xunta Sans" w:cs="Calibri"/>
                <w:i/>
                <w:spacing w:val="32"/>
                <w:sz w:val="20"/>
                <w:szCs w:val="20"/>
              </w:rPr>
              <w:t xml:space="preserve"> </w:t>
            </w:r>
            <w:r w:rsidRPr="00646B24">
              <w:rPr>
                <w:rFonts w:ascii="Xunta Sans" w:eastAsia="Calibri" w:hAnsi="Xunta Sans" w:cs="Calibri"/>
                <w:i/>
                <w:spacing w:val="1"/>
                <w:sz w:val="20"/>
                <w:szCs w:val="20"/>
              </w:rPr>
              <w:t>d</w:t>
            </w:r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>as</w:t>
            </w:r>
            <w:r w:rsidRPr="00646B24">
              <w:rPr>
                <w:rFonts w:ascii="Xunta Sans" w:eastAsia="Calibri" w:hAnsi="Xunta Sans" w:cs="Calibri"/>
                <w:i/>
                <w:spacing w:val="37"/>
                <w:sz w:val="20"/>
                <w:szCs w:val="20"/>
              </w:rPr>
              <w:t xml:space="preserve"> </w:t>
            </w:r>
            <w:proofErr w:type="spellStart"/>
            <w:r w:rsidRPr="00646B24">
              <w:rPr>
                <w:rFonts w:ascii="Xunta Sans" w:eastAsia="Calibri" w:hAnsi="Xunta Sans" w:cs="Calibri"/>
                <w:i/>
                <w:spacing w:val="-1"/>
                <w:sz w:val="20"/>
                <w:szCs w:val="20"/>
              </w:rPr>
              <w:t>e</w:t>
            </w:r>
            <w:r w:rsidRPr="00646B24">
              <w:rPr>
                <w:rFonts w:ascii="Xunta Sans" w:eastAsia="Calibri" w:hAnsi="Xunta Sans" w:cs="Calibri"/>
                <w:i/>
                <w:spacing w:val="1"/>
                <w:sz w:val="20"/>
                <w:szCs w:val="20"/>
              </w:rPr>
              <w:t>n</w:t>
            </w:r>
            <w:r w:rsidRPr="00646B24">
              <w:rPr>
                <w:rFonts w:ascii="Xunta Sans" w:eastAsia="Calibri" w:hAnsi="Xunta Sans" w:cs="Calibri"/>
                <w:i/>
                <w:spacing w:val="-1"/>
                <w:sz w:val="20"/>
                <w:szCs w:val="20"/>
              </w:rPr>
              <w:t>e</w:t>
            </w:r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>rx</w:t>
            </w:r>
            <w:r w:rsidRPr="00646B24">
              <w:rPr>
                <w:rFonts w:ascii="Xunta Sans" w:eastAsia="Calibri" w:hAnsi="Xunta Sans" w:cs="Calibri"/>
                <w:i/>
                <w:spacing w:val="2"/>
                <w:sz w:val="20"/>
                <w:szCs w:val="20"/>
              </w:rPr>
              <w:t>í</w:t>
            </w:r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>as</w:t>
            </w:r>
            <w:proofErr w:type="spellEnd"/>
            <w:r w:rsidRPr="00646B24">
              <w:rPr>
                <w:rFonts w:ascii="Xunta Sans" w:eastAsia="Calibri" w:hAnsi="Xunta Sans" w:cs="Calibri"/>
                <w:i/>
                <w:spacing w:val="33"/>
                <w:sz w:val="20"/>
                <w:szCs w:val="20"/>
              </w:rPr>
              <w:t xml:space="preserve"> </w:t>
            </w:r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>r</w:t>
            </w:r>
            <w:r w:rsidRPr="00646B24">
              <w:rPr>
                <w:rFonts w:ascii="Xunta Sans" w:eastAsia="Calibri" w:hAnsi="Xunta Sans" w:cs="Calibri"/>
                <w:i/>
                <w:spacing w:val="-1"/>
                <w:sz w:val="20"/>
                <w:szCs w:val="20"/>
              </w:rPr>
              <w:t>e</w:t>
            </w:r>
            <w:r w:rsidRPr="00646B24">
              <w:rPr>
                <w:rFonts w:ascii="Xunta Sans" w:eastAsia="Calibri" w:hAnsi="Xunta Sans" w:cs="Calibri"/>
                <w:i/>
                <w:spacing w:val="1"/>
                <w:sz w:val="20"/>
                <w:szCs w:val="20"/>
              </w:rPr>
              <w:t>n</w:t>
            </w:r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>o</w:t>
            </w:r>
            <w:r w:rsidRPr="00646B24">
              <w:rPr>
                <w:rFonts w:ascii="Xunta Sans" w:eastAsia="Calibri" w:hAnsi="Xunta Sans" w:cs="Calibri"/>
                <w:i/>
                <w:spacing w:val="1"/>
                <w:sz w:val="20"/>
                <w:szCs w:val="20"/>
              </w:rPr>
              <w:t>v</w:t>
            </w:r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>a</w:t>
            </w:r>
            <w:r w:rsidRPr="00646B24">
              <w:rPr>
                <w:rFonts w:ascii="Xunta Sans" w:eastAsia="Calibri" w:hAnsi="Xunta Sans" w:cs="Calibri"/>
                <w:i/>
                <w:spacing w:val="1"/>
                <w:sz w:val="20"/>
                <w:szCs w:val="20"/>
              </w:rPr>
              <w:t>b</w:t>
            </w:r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>l</w:t>
            </w:r>
            <w:r w:rsidRPr="00646B24">
              <w:rPr>
                <w:rFonts w:ascii="Xunta Sans" w:eastAsia="Calibri" w:hAnsi="Xunta Sans" w:cs="Calibri"/>
                <w:i/>
                <w:spacing w:val="-1"/>
                <w:sz w:val="20"/>
                <w:szCs w:val="20"/>
              </w:rPr>
              <w:t>e</w:t>
            </w:r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>s</w:t>
            </w:r>
            <w:r w:rsidRPr="00646B24">
              <w:rPr>
                <w:rFonts w:ascii="Xunta Sans" w:eastAsia="Calibri" w:hAnsi="Xunta Sans" w:cs="Calibri"/>
                <w:i/>
                <w:spacing w:val="31"/>
                <w:sz w:val="20"/>
                <w:szCs w:val="20"/>
              </w:rPr>
              <w:t xml:space="preserve"> </w:t>
            </w:r>
            <w:r w:rsidRPr="00646B24">
              <w:rPr>
                <w:rFonts w:ascii="Xunta Sans" w:eastAsia="Calibri" w:hAnsi="Xunta Sans" w:cs="Calibri"/>
                <w:i/>
                <w:spacing w:val="1"/>
                <w:sz w:val="20"/>
                <w:szCs w:val="20"/>
              </w:rPr>
              <w:t>d</w:t>
            </w:r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>e</w:t>
            </w:r>
            <w:r w:rsidRPr="00646B24">
              <w:rPr>
                <w:rFonts w:ascii="Xunta Sans" w:eastAsia="Calibri" w:hAnsi="Xunta Sans" w:cs="Calibri"/>
                <w:i/>
                <w:spacing w:val="36"/>
                <w:sz w:val="20"/>
                <w:szCs w:val="20"/>
              </w:rPr>
              <w:t xml:space="preserve"> </w:t>
            </w:r>
            <w:proofErr w:type="spellStart"/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>co</w:t>
            </w:r>
            <w:r w:rsidRPr="00646B24">
              <w:rPr>
                <w:rFonts w:ascii="Xunta Sans" w:eastAsia="Calibri" w:hAnsi="Xunta Sans" w:cs="Calibri"/>
                <w:i/>
                <w:spacing w:val="1"/>
                <w:sz w:val="20"/>
                <w:szCs w:val="20"/>
              </w:rPr>
              <w:t>n</w:t>
            </w:r>
            <w:r w:rsidRPr="00646B24">
              <w:rPr>
                <w:rFonts w:ascii="Xunta Sans" w:eastAsia="Calibri" w:hAnsi="Xunta Sans" w:cs="Calibri"/>
                <w:i/>
                <w:spacing w:val="-1"/>
                <w:sz w:val="20"/>
                <w:szCs w:val="20"/>
              </w:rPr>
              <w:t>f</w:t>
            </w:r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>ormi</w:t>
            </w:r>
            <w:r w:rsidRPr="00646B24">
              <w:rPr>
                <w:rFonts w:ascii="Xunta Sans" w:eastAsia="Calibri" w:hAnsi="Xunta Sans" w:cs="Calibri"/>
                <w:i/>
                <w:spacing w:val="3"/>
                <w:sz w:val="20"/>
                <w:szCs w:val="20"/>
              </w:rPr>
              <w:t>d</w:t>
            </w:r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>a</w:t>
            </w:r>
            <w:r w:rsidRPr="00646B24">
              <w:rPr>
                <w:rFonts w:ascii="Xunta Sans" w:eastAsia="Calibri" w:hAnsi="Xunta Sans" w:cs="Calibri"/>
                <w:i/>
                <w:spacing w:val="1"/>
                <w:sz w:val="20"/>
                <w:szCs w:val="20"/>
              </w:rPr>
              <w:t>d</w:t>
            </w:r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>e</w:t>
            </w:r>
            <w:proofErr w:type="spellEnd"/>
            <w:r w:rsidRPr="00646B24">
              <w:rPr>
                <w:rFonts w:ascii="Xunta Sans" w:eastAsia="Calibri" w:hAnsi="Xunta Sans" w:cs="Calibri"/>
                <w:i/>
                <w:spacing w:val="27"/>
                <w:sz w:val="20"/>
                <w:szCs w:val="20"/>
              </w:rPr>
              <w:t xml:space="preserve"> </w:t>
            </w:r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 xml:space="preserve">coa </w:t>
            </w:r>
            <w:r w:rsidRPr="00646B24">
              <w:rPr>
                <w:rFonts w:ascii="Xunta Sans" w:eastAsia="Calibri" w:hAnsi="Xunta Sans" w:cs="Calibri"/>
                <w:i/>
                <w:spacing w:val="1"/>
                <w:sz w:val="20"/>
                <w:szCs w:val="20"/>
              </w:rPr>
              <w:t>d</w:t>
            </w:r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>ir</w:t>
            </w:r>
            <w:r w:rsidRPr="00646B24">
              <w:rPr>
                <w:rFonts w:ascii="Xunta Sans" w:eastAsia="Calibri" w:hAnsi="Xunta Sans" w:cs="Calibri"/>
                <w:i/>
                <w:spacing w:val="-1"/>
                <w:sz w:val="20"/>
                <w:szCs w:val="20"/>
              </w:rPr>
              <w:t>e</w:t>
            </w:r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>cti</w:t>
            </w:r>
            <w:r w:rsidRPr="00646B24">
              <w:rPr>
                <w:rFonts w:ascii="Xunta Sans" w:eastAsia="Calibri" w:hAnsi="Xunta Sans" w:cs="Calibri"/>
                <w:i/>
                <w:spacing w:val="1"/>
                <w:sz w:val="20"/>
                <w:szCs w:val="20"/>
              </w:rPr>
              <w:t>v</w:t>
            </w:r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>a</w:t>
            </w:r>
            <w:r w:rsidRPr="00646B24">
              <w:rPr>
                <w:rFonts w:ascii="Xunta Sans" w:eastAsia="Calibri" w:hAnsi="Xunta Sans" w:cs="Calibri"/>
                <w:i/>
                <w:spacing w:val="-6"/>
                <w:sz w:val="20"/>
                <w:szCs w:val="20"/>
              </w:rPr>
              <w:t xml:space="preserve"> </w:t>
            </w:r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>(</w:t>
            </w:r>
            <w:r w:rsidRPr="00646B24">
              <w:rPr>
                <w:rFonts w:ascii="Xunta Sans" w:eastAsia="Calibri" w:hAnsi="Xunta Sans" w:cs="Calibri"/>
                <w:i/>
                <w:spacing w:val="-1"/>
                <w:sz w:val="20"/>
                <w:szCs w:val="20"/>
              </w:rPr>
              <w:t>U</w:t>
            </w:r>
            <w:r w:rsidRPr="00646B24">
              <w:rPr>
                <w:rFonts w:ascii="Xunta Sans" w:eastAsia="Calibri" w:hAnsi="Xunta Sans" w:cs="Calibri"/>
                <w:i/>
                <w:spacing w:val="1"/>
                <w:sz w:val="20"/>
                <w:szCs w:val="20"/>
              </w:rPr>
              <w:t>E</w:t>
            </w:r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>)</w:t>
            </w:r>
            <w:r w:rsidRPr="00646B24">
              <w:rPr>
                <w:rFonts w:ascii="Xunta Sans" w:eastAsia="Calibri" w:hAnsi="Xunta Sans" w:cs="Calibri"/>
                <w:i/>
                <w:spacing w:val="-3"/>
                <w:sz w:val="20"/>
                <w:szCs w:val="20"/>
              </w:rPr>
              <w:t xml:space="preserve"> </w:t>
            </w:r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>20</w:t>
            </w:r>
            <w:r w:rsidRPr="00646B24">
              <w:rPr>
                <w:rFonts w:ascii="Xunta Sans" w:eastAsia="Calibri" w:hAnsi="Xunta Sans" w:cs="Calibri"/>
                <w:i/>
                <w:spacing w:val="2"/>
                <w:sz w:val="20"/>
                <w:szCs w:val="20"/>
              </w:rPr>
              <w:t>1</w:t>
            </w:r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>8/2</w:t>
            </w:r>
            <w:r w:rsidRPr="00646B24">
              <w:rPr>
                <w:rFonts w:ascii="Xunta Sans" w:eastAsia="Calibri" w:hAnsi="Xunta Sans" w:cs="Calibri"/>
                <w:i/>
                <w:spacing w:val="2"/>
                <w:sz w:val="20"/>
                <w:szCs w:val="20"/>
              </w:rPr>
              <w:t>0</w:t>
            </w:r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>21.</w:t>
            </w:r>
          </w:p>
        </w:tc>
      </w:tr>
      <w:tr w:rsidR="00646B24" w:rsidRPr="00646B24" w:rsidTr="00646B24">
        <w:trPr>
          <w:trHeight w:hRule="exact" w:val="689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6B24" w:rsidRPr="00646B24" w:rsidRDefault="00646B24">
            <w:pPr>
              <w:spacing w:before="5" w:after="0" w:line="120" w:lineRule="exact"/>
              <w:rPr>
                <w:rFonts w:ascii="Xunta Sans" w:hAnsi="Xunta Sans"/>
                <w:i/>
                <w:sz w:val="20"/>
                <w:szCs w:val="20"/>
              </w:rPr>
            </w:pPr>
          </w:p>
          <w:p w:rsidR="00646B24" w:rsidRPr="00646B24" w:rsidRDefault="00646B24">
            <w:pPr>
              <w:widowControl w:val="0"/>
              <w:spacing w:after="0" w:line="240" w:lineRule="auto"/>
              <w:ind w:left="102" w:right="-20"/>
              <w:rPr>
                <w:rFonts w:ascii="Xunta Sans" w:eastAsia="Calibri" w:hAnsi="Xunta Sans" w:cs="Calibri"/>
                <w:i/>
                <w:sz w:val="20"/>
                <w:szCs w:val="20"/>
                <w:lang w:val="en-US"/>
              </w:rPr>
            </w:pPr>
            <w:proofErr w:type="spellStart"/>
            <w:r w:rsidRPr="00646B24">
              <w:rPr>
                <w:rFonts w:ascii="Xunta Sans" w:eastAsia="Calibri" w:hAnsi="Xunta Sans" w:cs="Calibri"/>
                <w:b/>
                <w:bCs/>
                <w:i/>
                <w:sz w:val="20"/>
                <w:szCs w:val="20"/>
              </w:rPr>
              <w:t>L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pacing w:val="-1"/>
                <w:sz w:val="20"/>
                <w:szCs w:val="20"/>
              </w:rPr>
              <w:t>i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pacing w:val="1"/>
                <w:sz w:val="20"/>
                <w:szCs w:val="20"/>
              </w:rPr>
              <w:t>ñ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z w:val="20"/>
                <w:szCs w:val="20"/>
              </w:rPr>
              <w:t>a</w:t>
            </w:r>
            <w:proofErr w:type="spellEnd"/>
            <w:r w:rsidRPr="00646B24">
              <w:rPr>
                <w:rFonts w:ascii="Xunta Sans" w:eastAsia="Calibri" w:hAnsi="Xunta Sans" w:cs="Calibri"/>
                <w:b/>
                <w:bCs/>
                <w:i/>
                <w:spacing w:val="-2"/>
                <w:sz w:val="20"/>
                <w:szCs w:val="20"/>
              </w:rPr>
              <w:t xml:space="preserve"> 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pacing w:val="1"/>
                <w:sz w:val="20"/>
                <w:szCs w:val="20"/>
              </w:rPr>
              <w:t>d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z w:val="20"/>
                <w:szCs w:val="20"/>
              </w:rPr>
              <w:t>e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pacing w:val="-2"/>
                <w:sz w:val="20"/>
                <w:szCs w:val="20"/>
              </w:rPr>
              <w:t xml:space="preserve"> 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z w:val="20"/>
                <w:szCs w:val="20"/>
              </w:rPr>
              <w:t>a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pacing w:val="1"/>
                <w:sz w:val="20"/>
                <w:szCs w:val="20"/>
              </w:rPr>
              <w:t>c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z w:val="20"/>
                <w:szCs w:val="20"/>
              </w:rPr>
              <w:t>t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pacing w:val="2"/>
                <w:sz w:val="20"/>
                <w:szCs w:val="20"/>
              </w:rPr>
              <w:t>u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z w:val="20"/>
                <w:szCs w:val="20"/>
              </w:rPr>
              <w:t>a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pacing w:val="1"/>
                <w:sz w:val="20"/>
                <w:szCs w:val="20"/>
              </w:rPr>
              <w:t>c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pacing w:val="-1"/>
                <w:sz w:val="20"/>
                <w:szCs w:val="20"/>
              </w:rPr>
              <w:t>i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pacing w:val="1"/>
                <w:sz w:val="20"/>
                <w:szCs w:val="20"/>
              </w:rPr>
              <w:t>ó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z w:val="20"/>
                <w:szCs w:val="20"/>
              </w:rPr>
              <w:t>n</w:t>
            </w:r>
          </w:p>
        </w:tc>
        <w:tc>
          <w:tcPr>
            <w:tcW w:w="5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6B24" w:rsidRPr="00646B24" w:rsidRDefault="00646B24">
            <w:pPr>
              <w:spacing w:before="19" w:after="0" w:line="200" w:lineRule="exact"/>
              <w:rPr>
                <w:rFonts w:ascii="Xunta Sans" w:hAnsi="Xunta Sans"/>
                <w:i/>
                <w:sz w:val="20"/>
                <w:szCs w:val="20"/>
              </w:rPr>
            </w:pPr>
          </w:p>
          <w:p w:rsidR="00646B24" w:rsidRPr="00646B24" w:rsidRDefault="00646B24">
            <w:pPr>
              <w:spacing w:line="360" w:lineRule="auto"/>
              <w:ind w:right="-285"/>
              <w:jc w:val="both"/>
              <w:rPr>
                <w:rFonts w:ascii="Xunta Sans" w:hAnsi="Xunta Sans" w:cs="Arial"/>
                <w:i/>
              </w:rPr>
            </w:pPr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 xml:space="preserve">2.2.01 Incentivos </w:t>
            </w:r>
            <w:proofErr w:type="spellStart"/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>ás</w:t>
            </w:r>
            <w:proofErr w:type="spellEnd"/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 xml:space="preserve"> </w:t>
            </w:r>
            <w:proofErr w:type="spellStart"/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>enerxías</w:t>
            </w:r>
            <w:proofErr w:type="spellEnd"/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 xml:space="preserve"> renovables térmicas e eléctricas</w:t>
            </w:r>
            <w:r w:rsidRPr="00646B24">
              <w:rPr>
                <w:rFonts w:ascii="Xunta Sans" w:hAnsi="Xunta Sans" w:cs="Arial"/>
                <w:i/>
              </w:rPr>
              <w:t xml:space="preserve">.  </w:t>
            </w:r>
          </w:p>
          <w:p w:rsidR="00646B24" w:rsidRPr="00646B24" w:rsidRDefault="00646B24" w:rsidP="00646B24">
            <w:pPr>
              <w:pStyle w:val="Prrafodelista"/>
              <w:numPr>
                <w:ilvl w:val="0"/>
                <w:numId w:val="4"/>
              </w:numPr>
              <w:suppressAutoHyphens/>
              <w:spacing w:after="0" w:line="360" w:lineRule="auto"/>
              <w:ind w:right="-285"/>
              <w:contextualSpacing w:val="0"/>
              <w:jc w:val="both"/>
              <w:rPr>
                <w:rFonts w:ascii="Xunta Sans" w:hAnsi="Xunta Sans" w:cs="Arial"/>
                <w:i/>
              </w:rPr>
            </w:pPr>
            <w:r w:rsidRPr="00646B24">
              <w:rPr>
                <w:rFonts w:ascii="Xunta Sans" w:hAnsi="Xunta Sans" w:cs="Arial"/>
                <w:i/>
              </w:rPr>
              <w:t xml:space="preserve">Ámbito de intervención: 048: </w:t>
            </w:r>
            <w:proofErr w:type="spellStart"/>
            <w:r w:rsidRPr="00646B24">
              <w:rPr>
                <w:rFonts w:ascii="Xunta Sans" w:hAnsi="Xunta Sans" w:cs="Arial"/>
                <w:i/>
              </w:rPr>
              <w:t>Enerxía</w:t>
            </w:r>
            <w:proofErr w:type="spellEnd"/>
            <w:r w:rsidRPr="00646B24">
              <w:rPr>
                <w:rFonts w:ascii="Xunta Sans" w:hAnsi="Xunta Sans" w:cs="Arial"/>
                <w:i/>
              </w:rPr>
              <w:t xml:space="preserve"> Renovable Solar.</w:t>
            </w:r>
          </w:p>
          <w:p w:rsidR="00646B24" w:rsidRPr="00646B24" w:rsidRDefault="00646B24">
            <w:pPr>
              <w:widowControl w:val="0"/>
              <w:spacing w:after="0" w:line="240" w:lineRule="auto"/>
              <w:ind w:left="102" w:right="-20"/>
              <w:rPr>
                <w:rFonts w:ascii="Xunta Sans" w:eastAsia="Calibri" w:hAnsi="Xunta Sans" w:cs="Calibri"/>
                <w:i/>
                <w:sz w:val="20"/>
                <w:szCs w:val="20"/>
                <w:lang w:val="en-US"/>
              </w:rPr>
            </w:pPr>
          </w:p>
        </w:tc>
      </w:tr>
      <w:tr w:rsidR="00646B24" w:rsidRPr="00646B24" w:rsidTr="00646B24">
        <w:trPr>
          <w:trHeight w:hRule="exact" w:val="691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6B24" w:rsidRPr="00646B24" w:rsidRDefault="00646B24">
            <w:pPr>
              <w:spacing w:before="8" w:after="0" w:line="120" w:lineRule="exact"/>
              <w:rPr>
                <w:rFonts w:ascii="Xunta Sans" w:hAnsi="Xunta Sans"/>
                <w:i/>
                <w:sz w:val="20"/>
                <w:szCs w:val="20"/>
              </w:rPr>
            </w:pPr>
          </w:p>
          <w:p w:rsidR="00646B24" w:rsidRPr="00646B24" w:rsidRDefault="00646B24">
            <w:pPr>
              <w:widowControl w:val="0"/>
              <w:spacing w:after="0" w:line="240" w:lineRule="auto"/>
              <w:ind w:left="102" w:right="-20"/>
              <w:rPr>
                <w:rFonts w:ascii="Xunta Sans" w:eastAsia="Calibri" w:hAnsi="Xunta Sans" w:cs="Calibri"/>
                <w:i/>
                <w:sz w:val="20"/>
                <w:szCs w:val="20"/>
                <w:lang w:val="en-US"/>
              </w:rPr>
            </w:pPr>
            <w:r w:rsidRPr="00646B24">
              <w:rPr>
                <w:rFonts w:ascii="Xunta Sans" w:eastAsia="Calibri" w:hAnsi="Xunta Sans" w:cs="Calibri"/>
                <w:b/>
                <w:bCs/>
                <w:i/>
                <w:spacing w:val="-1"/>
                <w:sz w:val="20"/>
                <w:szCs w:val="20"/>
              </w:rPr>
              <w:t>Á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pacing w:val="1"/>
                <w:sz w:val="20"/>
                <w:szCs w:val="20"/>
              </w:rPr>
              <w:t>mb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pacing w:val="-1"/>
                <w:sz w:val="20"/>
                <w:szCs w:val="20"/>
              </w:rPr>
              <w:t>i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z w:val="20"/>
                <w:szCs w:val="20"/>
              </w:rPr>
              <w:t>to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pacing w:val="-4"/>
                <w:sz w:val="20"/>
                <w:szCs w:val="20"/>
              </w:rPr>
              <w:t xml:space="preserve"> 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pacing w:val="1"/>
                <w:sz w:val="20"/>
                <w:szCs w:val="20"/>
              </w:rPr>
              <w:t>d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z w:val="20"/>
                <w:szCs w:val="20"/>
              </w:rPr>
              <w:t>e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pacing w:val="-2"/>
                <w:sz w:val="20"/>
                <w:szCs w:val="20"/>
              </w:rPr>
              <w:t xml:space="preserve"> 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z w:val="20"/>
                <w:szCs w:val="20"/>
              </w:rPr>
              <w:t>i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pacing w:val="1"/>
                <w:sz w:val="20"/>
                <w:szCs w:val="20"/>
              </w:rPr>
              <w:t>n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z w:val="20"/>
                <w:szCs w:val="20"/>
              </w:rPr>
              <w:t>t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pacing w:val="1"/>
                <w:sz w:val="20"/>
                <w:szCs w:val="20"/>
              </w:rPr>
              <w:t>er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pacing w:val="-1"/>
                <w:sz w:val="20"/>
                <w:szCs w:val="20"/>
              </w:rPr>
              <w:t>v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z w:val="20"/>
                <w:szCs w:val="20"/>
              </w:rPr>
              <w:t>e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pacing w:val="1"/>
                <w:sz w:val="20"/>
                <w:szCs w:val="20"/>
              </w:rPr>
              <w:t>nc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pacing w:val="-1"/>
                <w:sz w:val="20"/>
                <w:szCs w:val="20"/>
              </w:rPr>
              <w:t>i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pacing w:val="1"/>
                <w:sz w:val="20"/>
                <w:szCs w:val="20"/>
              </w:rPr>
              <w:t>ó</w:t>
            </w:r>
            <w:r w:rsidRPr="00646B24">
              <w:rPr>
                <w:rFonts w:ascii="Xunta Sans" w:eastAsia="Calibri" w:hAnsi="Xunta Sans" w:cs="Calibri"/>
                <w:b/>
                <w:bCs/>
                <w:i/>
                <w:sz w:val="20"/>
                <w:szCs w:val="20"/>
              </w:rPr>
              <w:t>n</w:t>
            </w:r>
          </w:p>
        </w:tc>
        <w:tc>
          <w:tcPr>
            <w:tcW w:w="5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6B24" w:rsidRPr="00646B24" w:rsidRDefault="00646B24">
            <w:pPr>
              <w:spacing w:before="8" w:after="0" w:line="120" w:lineRule="exact"/>
              <w:rPr>
                <w:rFonts w:ascii="Xunta Sans" w:hAnsi="Xunta Sans"/>
                <w:i/>
                <w:sz w:val="20"/>
                <w:szCs w:val="20"/>
              </w:rPr>
            </w:pPr>
          </w:p>
          <w:p w:rsidR="00646B24" w:rsidRPr="00646B24" w:rsidRDefault="00646B24">
            <w:pPr>
              <w:widowControl w:val="0"/>
              <w:spacing w:after="0" w:line="240" w:lineRule="auto"/>
              <w:ind w:left="102" w:right="-20"/>
              <w:rPr>
                <w:rFonts w:ascii="Xunta Sans" w:eastAsia="Calibri" w:hAnsi="Xunta Sans" w:cs="Calibri"/>
                <w:i/>
                <w:sz w:val="20"/>
                <w:szCs w:val="20"/>
                <w:lang w:val="en-US"/>
              </w:rPr>
            </w:pPr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 xml:space="preserve">048: </w:t>
            </w:r>
            <w:proofErr w:type="spellStart"/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>Enerxía</w:t>
            </w:r>
            <w:proofErr w:type="spellEnd"/>
            <w:r w:rsidRPr="00646B24">
              <w:rPr>
                <w:rFonts w:ascii="Xunta Sans" w:eastAsia="Calibri" w:hAnsi="Xunta Sans" w:cs="Calibri"/>
                <w:i/>
                <w:sz w:val="20"/>
                <w:szCs w:val="20"/>
              </w:rPr>
              <w:t xml:space="preserve"> Renovable Solar</w:t>
            </w:r>
          </w:p>
        </w:tc>
      </w:tr>
    </w:tbl>
    <w:p w:rsidR="003D1D47" w:rsidRPr="00D7045E" w:rsidRDefault="003D1D47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  <w:bookmarkStart w:id="0" w:name="_GoBack"/>
      <w:bookmarkEnd w:id="0"/>
    </w:p>
    <w:p w:rsidR="003D1D47" w:rsidRPr="00D7045E" w:rsidRDefault="003D1D47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3D1D47" w:rsidRPr="00D7045E" w:rsidRDefault="003D1D47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D./Dª .................................................................................................................................., con NIF................</w:t>
      </w:r>
      <w:r w:rsidR="000115C6" w:rsidRPr="00D7045E">
        <w:rPr>
          <w:rFonts w:ascii="Xunta Sans" w:hAnsi="Xunta Sans"/>
          <w:i/>
          <w:sz w:val="20"/>
          <w:szCs w:val="20"/>
          <w:lang w:val="gl-ES"/>
        </w:rPr>
        <w:t>........................, por si me</w:t>
      </w:r>
      <w:r w:rsidRPr="00D7045E">
        <w:rPr>
          <w:rFonts w:ascii="Xunta Sans" w:hAnsi="Xunta Sans"/>
          <w:i/>
          <w:sz w:val="20"/>
          <w:szCs w:val="20"/>
          <w:lang w:val="gl-ES"/>
        </w:rPr>
        <w:t>smo/a o</w:t>
      </w:r>
      <w:r w:rsidR="000115C6" w:rsidRPr="00D7045E">
        <w:rPr>
          <w:rFonts w:ascii="Xunta Sans" w:hAnsi="Xunta Sans"/>
          <w:i/>
          <w:sz w:val="20"/>
          <w:szCs w:val="20"/>
          <w:lang w:val="gl-ES"/>
        </w:rPr>
        <w:t>u en representación d</w:t>
      </w:r>
      <w:r w:rsidRPr="00D7045E">
        <w:rPr>
          <w:rFonts w:ascii="Xunta Sans" w:hAnsi="Xunta Sans"/>
          <w:i/>
          <w:sz w:val="20"/>
          <w:szCs w:val="20"/>
          <w:lang w:val="gl-ES"/>
        </w:rPr>
        <w:t>a entidad</w:t>
      </w:r>
      <w:r w:rsidR="000115C6" w:rsidRPr="00D7045E">
        <w:rPr>
          <w:rFonts w:ascii="Xunta Sans" w:hAnsi="Xunta Sans"/>
          <w:i/>
          <w:sz w:val="20"/>
          <w:szCs w:val="20"/>
          <w:lang w:val="gl-ES"/>
        </w:rPr>
        <w:t>e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 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, con CIF ........................................ en calidad</w:t>
      </w:r>
      <w:r w:rsidR="000115C6" w:rsidRPr="00D7045E">
        <w:rPr>
          <w:rFonts w:ascii="Xunta Sans" w:hAnsi="Xunta Sans"/>
          <w:i/>
          <w:sz w:val="20"/>
          <w:szCs w:val="20"/>
          <w:lang w:val="gl-ES"/>
        </w:rPr>
        <w:t>e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 de ..............................................................., </w:t>
      </w:r>
    </w:p>
    <w:p w:rsidR="0029795E" w:rsidRPr="00D7045E" w:rsidRDefault="0029795E" w:rsidP="003D1D47">
      <w:pPr>
        <w:jc w:val="both"/>
        <w:rPr>
          <w:rFonts w:ascii="Xunta Sans" w:hAnsi="Xunta Sans"/>
          <w:b/>
          <w:i/>
          <w:sz w:val="20"/>
          <w:szCs w:val="20"/>
          <w:lang w:val="gl-ES"/>
        </w:rPr>
      </w:pPr>
    </w:p>
    <w:p w:rsidR="003D1D47" w:rsidRPr="00D7045E" w:rsidRDefault="003D1D47" w:rsidP="003D1D47">
      <w:pPr>
        <w:jc w:val="both"/>
        <w:rPr>
          <w:rFonts w:ascii="Xunta Sans" w:hAnsi="Xunta Sans"/>
          <w:b/>
          <w:i/>
          <w:sz w:val="20"/>
          <w:szCs w:val="20"/>
          <w:lang w:val="gl-ES"/>
        </w:rPr>
      </w:pPr>
      <w:r w:rsidRPr="00D7045E">
        <w:rPr>
          <w:rFonts w:ascii="Xunta Sans" w:hAnsi="Xunta Sans"/>
          <w:b/>
          <w:i/>
          <w:sz w:val="20"/>
          <w:szCs w:val="20"/>
          <w:lang w:val="gl-ES"/>
        </w:rPr>
        <w:t>DECLARA BA</w:t>
      </w:r>
      <w:r w:rsidR="00C66601" w:rsidRPr="00D7045E">
        <w:rPr>
          <w:rFonts w:ascii="Xunta Sans" w:hAnsi="Xunta Sans"/>
          <w:b/>
          <w:i/>
          <w:sz w:val="20"/>
          <w:szCs w:val="20"/>
          <w:lang w:val="gl-ES"/>
        </w:rPr>
        <w:t>IXO A SÚA</w:t>
      </w:r>
      <w:r w:rsidRPr="00D7045E">
        <w:rPr>
          <w:rFonts w:ascii="Xunta Sans" w:hAnsi="Xunta Sans"/>
          <w:b/>
          <w:i/>
          <w:sz w:val="20"/>
          <w:szCs w:val="20"/>
          <w:lang w:val="gl-ES"/>
        </w:rPr>
        <w:t xml:space="preserve"> RESPONSABILIDAD</w:t>
      </w:r>
      <w:r w:rsidR="00C66601" w:rsidRPr="00D7045E">
        <w:rPr>
          <w:rFonts w:ascii="Xunta Sans" w:hAnsi="Xunta Sans"/>
          <w:b/>
          <w:i/>
          <w:sz w:val="20"/>
          <w:szCs w:val="20"/>
          <w:lang w:val="gl-ES"/>
        </w:rPr>
        <w:t>E</w:t>
      </w:r>
    </w:p>
    <w:p w:rsidR="003D1D47" w:rsidRPr="00D7045E" w:rsidRDefault="003D1D47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3D1D47" w:rsidRPr="00D7045E" w:rsidRDefault="003D1D47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Que</w:t>
      </w:r>
      <w:r w:rsidR="001874E8" w:rsidRPr="00D7045E">
        <w:rPr>
          <w:rFonts w:ascii="Xunta Sans" w:hAnsi="Xunta Sans"/>
          <w:i/>
          <w:sz w:val="20"/>
          <w:szCs w:val="20"/>
          <w:lang w:val="gl-ES"/>
        </w:rPr>
        <w:t xml:space="preserve">, </w:t>
      </w:r>
      <w:r w:rsidR="0029795E" w:rsidRPr="00D7045E">
        <w:rPr>
          <w:rFonts w:ascii="Xunta Sans" w:hAnsi="Xunta Sans"/>
          <w:i/>
          <w:sz w:val="20"/>
          <w:szCs w:val="20"/>
          <w:lang w:val="gl-ES"/>
        </w:rPr>
        <w:t>co obxecto de garantir o cumprimento do principio de non causar un prexuízo significativo ao medio ambiente (principio “do no significant harm” – DNSH)</w:t>
      </w:r>
      <w:r w:rsidR="001874E8" w:rsidRPr="00D7045E">
        <w:rPr>
          <w:rFonts w:ascii="Xunta Sans" w:hAnsi="Xunta Sans"/>
          <w:i/>
          <w:sz w:val="20"/>
          <w:szCs w:val="20"/>
          <w:lang w:val="gl-ES"/>
        </w:rPr>
        <w:t>,</w:t>
      </w:r>
      <w:r w:rsidR="0029795E" w:rsidRPr="00D7045E">
        <w:rPr>
          <w:rFonts w:ascii="Xunta Sans" w:hAnsi="Xunta Sans"/>
          <w:i/>
          <w:sz w:val="20"/>
          <w:szCs w:val="20"/>
          <w:lang w:val="gl-ES"/>
        </w:rPr>
        <w:t xml:space="preserve"> </w:t>
      </w:r>
      <w:r w:rsidRPr="00D7045E">
        <w:rPr>
          <w:rFonts w:ascii="Xunta Sans" w:hAnsi="Xunta Sans"/>
          <w:i/>
          <w:sz w:val="20"/>
          <w:szCs w:val="20"/>
          <w:lang w:val="gl-ES"/>
        </w:rPr>
        <w:t>cump</w:t>
      </w:r>
      <w:r w:rsidR="00C66601" w:rsidRPr="00D7045E">
        <w:rPr>
          <w:rFonts w:ascii="Xunta Sans" w:hAnsi="Xunta Sans"/>
          <w:i/>
          <w:sz w:val="20"/>
          <w:szCs w:val="20"/>
          <w:lang w:val="gl-ES"/>
        </w:rPr>
        <w:t>r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irá </w:t>
      </w:r>
      <w:r w:rsidR="00C66601" w:rsidRPr="00D7045E">
        <w:rPr>
          <w:rFonts w:ascii="Xunta Sans" w:hAnsi="Xunta Sans"/>
          <w:i/>
          <w:sz w:val="20"/>
          <w:szCs w:val="20"/>
          <w:lang w:val="gl-ES"/>
        </w:rPr>
        <w:t>as seguintes condición</w:t>
      </w:r>
      <w:r w:rsidRPr="00D7045E">
        <w:rPr>
          <w:rFonts w:ascii="Xunta Sans" w:hAnsi="Xunta Sans"/>
          <w:i/>
          <w:sz w:val="20"/>
          <w:szCs w:val="20"/>
          <w:lang w:val="gl-ES"/>
        </w:rPr>
        <w:t>s:</w:t>
      </w:r>
    </w:p>
    <w:p w:rsidR="003D1D47" w:rsidRPr="00D7045E" w:rsidRDefault="003D1D47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804726" w:rsidRPr="00D7045E" w:rsidRDefault="00804726" w:rsidP="00804726">
      <w:pPr>
        <w:pStyle w:val="Prrafodelista"/>
        <w:numPr>
          <w:ilvl w:val="0"/>
          <w:numId w:val="3"/>
        </w:numPr>
        <w:ind w:left="0" w:firstLine="0"/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 xml:space="preserve">As actividades </w:t>
      </w:r>
      <w:r w:rsidR="0029795E" w:rsidRPr="00D7045E">
        <w:rPr>
          <w:rFonts w:ascii="Xunta Sans" w:hAnsi="Xunta Sans"/>
          <w:i/>
          <w:sz w:val="20"/>
          <w:szCs w:val="20"/>
          <w:lang w:val="gl-ES"/>
        </w:rPr>
        <w:t>obxecto de subvención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 non ocasionarán un prexuízo significativo aos seguintes obxectivos ambientais, </w:t>
      </w:r>
      <w:r w:rsidR="008D71C0" w:rsidRPr="00D7045E">
        <w:rPr>
          <w:rFonts w:ascii="Xunta Sans" w:hAnsi="Xunta Sans"/>
          <w:i/>
          <w:sz w:val="20"/>
          <w:szCs w:val="20"/>
          <w:lang w:val="gl-ES"/>
        </w:rPr>
        <w:t>no sentido d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o artigo 17 do Regulamento (UE) 2020/852 relativo ao establecemento dun marco para facilitar os investimentos sostibles e polo que se modifica o Regulamento (UE) 2019/2088: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 xml:space="preserve">• Mitigación do cambio climático.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 xml:space="preserve">• Adaptación ao cambio climático.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 xml:space="preserve">• Uso sostible e protección dos recursos hídricos e mariños.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lastRenderedPageBreak/>
        <w:t xml:space="preserve">• Economía circular, incluídos a prevención e a reciclaxe de residuos.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 xml:space="preserve">• Prevención e control da contaminación á atmosfera, a auga ou o chan.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 xml:space="preserve">• Protección e restauración da biodiversidade e os ecosistemas.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b)</w:t>
      </w:r>
      <w:r w:rsidRPr="00D7045E">
        <w:rPr>
          <w:rFonts w:ascii="Xunta Sans" w:hAnsi="Xunta Sans"/>
          <w:i/>
          <w:sz w:val="20"/>
          <w:szCs w:val="20"/>
          <w:lang w:val="gl-ES"/>
        </w:rPr>
        <w:tab/>
        <w:t xml:space="preserve">As actividades </w:t>
      </w:r>
      <w:r w:rsidR="0029795E" w:rsidRPr="00D7045E">
        <w:rPr>
          <w:rFonts w:ascii="Xunta Sans" w:hAnsi="Xunta Sans"/>
          <w:i/>
          <w:sz w:val="20"/>
          <w:szCs w:val="20"/>
          <w:lang w:val="gl-ES"/>
        </w:rPr>
        <w:t>obxecto de subvención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 cumprirán a normativa ambiental vixente que resulte de aplicación.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c)</w:t>
      </w:r>
      <w:r w:rsidRPr="00D7045E">
        <w:rPr>
          <w:rFonts w:ascii="Xunta Sans" w:hAnsi="Xunta Sans"/>
          <w:i/>
          <w:sz w:val="20"/>
          <w:szCs w:val="20"/>
          <w:lang w:val="gl-ES"/>
        </w:rPr>
        <w:tab/>
        <w:t>As actividades que se desenvolverán non causan efectos directos sobre o medio</w:t>
      </w:r>
      <w:r w:rsidR="0029795E" w:rsidRPr="00D7045E">
        <w:rPr>
          <w:rFonts w:ascii="Xunta Sans" w:hAnsi="Xunta Sans"/>
          <w:i/>
          <w:sz w:val="20"/>
          <w:szCs w:val="20"/>
          <w:lang w:val="gl-ES"/>
        </w:rPr>
        <w:t xml:space="preserve"> 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ambiente, nin efectos indirectos primarios en todo o seu ciclo de vida, entendendo como tales aqueles que puidesen materializarse tras a súa finalización, unha vez realizada a actividade.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d)</w:t>
      </w:r>
      <w:r w:rsidRPr="00D7045E">
        <w:rPr>
          <w:rFonts w:ascii="Xunta Sans" w:hAnsi="Xunta Sans"/>
          <w:i/>
          <w:sz w:val="20"/>
          <w:szCs w:val="20"/>
          <w:lang w:val="gl-ES"/>
        </w:rPr>
        <w:tab/>
        <w:t>Cumprirá todo o i</w:t>
      </w:r>
      <w:r w:rsidR="0029795E" w:rsidRPr="00D7045E">
        <w:rPr>
          <w:rFonts w:ascii="Xunta Sans" w:hAnsi="Xunta Sans"/>
          <w:i/>
          <w:sz w:val="20"/>
          <w:szCs w:val="20"/>
          <w:lang w:val="gl-ES"/>
        </w:rPr>
        <w:t>ndicado nas bases reguladoras da convocatoria da subvención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 relativo á aplicación do principio de non causar un prexuízo significativo ao medio ambiente.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804726" w:rsidRPr="00D7045E" w:rsidRDefault="0029795E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E para que conste, asina</w:t>
      </w:r>
      <w:r w:rsidR="00804726" w:rsidRPr="00D7045E">
        <w:rPr>
          <w:rFonts w:ascii="Xunta Sans" w:hAnsi="Xunta Sans"/>
          <w:i/>
          <w:sz w:val="20"/>
          <w:szCs w:val="20"/>
          <w:lang w:val="gl-ES"/>
        </w:rPr>
        <w:t xml:space="preserve"> a presente declaración.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En……………..….., a ….. de ...................... de .......... (Lugar, data, sinatura do representante e DNI)”</w:t>
      </w:r>
    </w:p>
    <w:p w:rsidR="003D1D47" w:rsidRPr="00D7045E" w:rsidRDefault="003D1D47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3D1D47" w:rsidRPr="00D7045E" w:rsidRDefault="003D1D47" w:rsidP="003D1D47">
      <w:pPr>
        <w:jc w:val="both"/>
        <w:rPr>
          <w:rFonts w:ascii="Xunta Sans" w:hAnsi="Xunta Sans"/>
          <w:sz w:val="20"/>
          <w:szCs w:val="20"/>
          <w:lang w:val="gl-ES"/>
        </w:rPr>
      </w:pPr>
    </w:p>
    <w:p w:rsidR="003D1D47" w:rsidRPr="00D7045E" w:rsidRDefault="003D1D47" w:rsidP="003D1D47">
      <w:pPr>
        <w:jc w:val="both"/>
        <w:rPr>
          <w:rFonts w:ascii="Xunta Sans" w:hAnsi="Xunta Sans"/>
          <w:sz w:val="20"/>
          <w:szCs w:val="20"/>
          <w:lang w:val="gl-ES"/>
        </w:rPr>
      </w:pPr>
    </w:p>
    <w:p w:rsidR="004B751B" w:rsidRPr="00D7045E" w:rsidRDefault="004B751B">
      <w:pPr>
        <w:rPr>
          <w:lang w:val="gl-ES"/>
        </w:rPr>
      </w:pPr>
    </w:p>
    <w:sectPr w:rsidR="004B751B" w:rsidRPr="00D7045E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7ECA" w:rsidRDefault="00B87ECA" w:rsidP="00553E5C">
      <w:pPr>
        <w:spacing w:after="0" w:line="240" w:lineRule="auto"/>
      </w:pPr>
      <w:r>
        <w:separator/>
      </w:r>
    </w:p>
  </w:endnote>
  <w:endnote w:type="continuationSeparator" w:id="0">
    <w:p w:rsidR="00B87ECA" w:rsidRDefault="00B87ECA" w:rsidP="00553E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Xunta Sans"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A99" w:rsidRDefault="003C4A99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A99" w:rsidRDefault="003C4A99">
    <w:pPr>
      <w:pStyle w:val="Piedep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A99" w:rsidRDefault="003C4A99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7ECA" w:rsidRDefault="00B87ECA" w:rsidP="00553E5C">
      <w:pPr>
        <w:spacing w:after="0" w:line="240" w:lineRule="auto"/>
      </w:pPr>
      <w:r>
        <w:separator/>
      </w:r>
    </w:p>
  </w:footnote>
  <w:footnote w:type="continuationSeparator" w:id="0">
    <w:p w:rsidR="00B87ECA" w:rsidRDefault="00B87ECA" w:rsidP="00553E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A99" w:rsidRDefault="003C4A99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E5C" w:rsidRDefault="00112EF7">
    <w:pPr>
      <w:pStyle w:val="Encabezado"/>
    </w:pPr>
    <w:r>
      <w:rPr>
        <w:noProof/>
        <w:lang w:eastAsia="es-ES"/>
      </w:rPr>
      <w:drawing>
        <wp:anchor distT="0" distB="0" distL="114300" distR="114300" simplePos="0" relativeHeight="251658240" behindDoc="0" locked="0" layoutInCell="1" allowOverlap="1" wp14:anchorId="4740DB31" wp14:editId="1E25B361">
          <wp:simplePos x="0" y="0"/>
          <wp:positionH relativeFrom="column">
            <wp:posOffset>-75565</wp:posOffset>
          </wp:positionH>
          <wp:positionV relativeFrom="paragraph">
            <wp:posOffset>-34290</wp:posOffset>
          </wp:positionV>
          <wp:extent cx="1093470" cy="386080"/>
          <wp:effectExtent l="0" t="0" r="0" b="0"/>
          <wp:wrapSquare wrapText="bothSides"/>
          <wp:docPr id="1" name="Imagen 1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3470" cy="3860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                                     </w:t>
    </w:r>
    <w:r w:rsidR="003C4A99">
      <w:t xml:space="preserve">               </w:t>
    </w:r>
    <w:r>
      <w:t xml:space="preserve"> </w:t>
    </w:r>
    <w:r w:rsidR="003C4A99">
      <w:rPr>
        <w:noProof/>
        <w:lang w:eastAsia="es-ES"/>
      </w:rPr>
      <w:drawing>
        <wp:inline distT="0" distB="0" distL="0" distR="0" wp14:anchorId="2296266A" wp14:editId="754C7EE1">
          <wp:extent cx="1624708" cy="351645"/>
          <wp:effectExtent l="0" t="0" r="0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27459" cy="352241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 xml:space="preserve">       </w:t>
    </w:r>
    <w:r w:rsidR="003C4A99">
      <w:t xml:space="preserve">     </w:t>
    </w:r>
    <w:r w:rsidR="003C4A99" w:rsidRPr="003C4A99">
      <w:rPr>
        <w:noProof/>
        <w:lang w:eastAsia="es-ES"/>
      </w:rPr>
      <w:drawing>
        <wp:inline distT="0" distB="0" distL="0" distR="0" wp14:anchorId="6A338BED" wp14:editId="568BE9AC">
          <wp:extent cx="1657513" cy="350520"/>
          <wp:effectExtent l="0" t="0" r="0" b="0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1669172" cy="35298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A99" w:rsidRDefault="003C4A99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221485"/>
    <w:multiLevelType w:val="hybridMultilevel"/>
    <w:tmpl w:val="EF4AAC96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3C0B36"/>
    <w:multiLevelType w:val="hybridMultilevel"/>
    <w:tmpl w:val="18E69F4E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CC26D02"/>
    <w:multiLevelType w:val="hybridMultilevel"/>
    <w:tmpl w:val="6EA8BE3E"/>
    <w:lvl w:ilvl="0" w:tplc="0C0A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3">
    <w:nsid w:val="5AF06CC9"/>
    <w:multiLevelType w:val="hybridMultilevel"/>
    <w:tmpl w:val="9CFCE1D6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  <w:num w:numId="4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1D47"/>
    <w:rsid w:val="000115C6"/>
    <w:rsid w:val="00032E1D"/>
    <w:rsid w:val="00112EF7"/>
    <w:rsid w:val="001874E8"/>
    <w:rsid w:val="001B169B"/>
    <w:rsid w:val="00252113"/>
    <w:rsid w:val="0029795E"/>
    <w:rsid w:val="002A5A16"/>
    <w:rsid w:val="003C4A99"/>
    <w:rsid w:val="003D1D47"/>
    <w:rsid w:val="004B751B"/>
    <w:rsid w:val="004E48FD"/>
    <w:rsid w:val="00547E49"/>
    <w:rsid w:val="00553E5C"/>
    <w:rsid w:val="005A2719"/>
    <w:rsid w:val="005A4DC9"/>
    <w:rsid w:val="00646B24"/>
    <w:rsid w:val="0072414E"/>
    <w:rsid w:val="00804726"/>
    <w:rsid w:val="008D71C0"/>
    <w:rsid w:val="008F2F9D"/>
    <w:rsid w:val="009C355C"/>
    <w:rsid w:val="00B87ECA"/>
    <w:rsid w:val="00B95CC4"/>
    <w:rsid w:val="00C66601"/>
    <w:rsid w:val="00D7045E"/>
    <w:rsid w:val="00D94BFA"/>
    <w:rsid w:val="00E863C5"/>
    <w:rsid w:val="00F13E95"/>
    <w:rsid w:val="00F906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1D4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3D1D4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aliases w:val="List Paragraph compact,Normal bullet 2,Paragraphe de liste 2,Reference list,Bullet list,Numbered List,List Paragraph1,1st level - Bullet List Paragraph,Lettre d'introduction,Paragraph,Bullet EY,List Paragraph11,Normal bullet 21,List L1"/>
    <w:basedOn w:val="Normal"/>
    <w:link w:val="PrrafodelistaCar"/>
    <w:uiPriority w:val="34"/>
    <w:qFormat/>
    <w:rsid w:val="00804726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53E5C"/>
  </w:style>
  <w:style w:type="paragraph" w:styleId="Piedepgina">
    <w:name w:val="footer"/>
    <w:basedOn w:val="Normal"/>
    <w:link w:val="Piedepgina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53E5C"/>
  </w:style>
  <w:style w:type="paragraph" w:styleId="Textodeglobo">
    <w:name w:val="Balloon Text"/>
    <w:basedOn w:val="Normal"/>
    <w:link w:val="TextodegloboCar"/>
    <w:uiPriority w:val="99"/>
    <w:semiHidden/>
    <w:unhideWhenUsed/>
    <w:rsid w:val="00553E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53E5C"/>
    <w:rPr>
      <w:rFonts w:ascii="Tahoma" w:hAnsi="Tahoma" w:cs="Tahoma"/>
      <w:sz w:val="16"/>
      <w:szCs w:val="16"/>
    </w:rPr>
  </w:style>
  <w:style w:type="character" w:customStyle="1" w:styleId="FontStyle28">
    <w:name w:val="Font Style28"/>
    <w:uiPriority w:val="99"/>
    <w:qFormat/>
    <w:rsid w:val="00112EF7"/>
    <w:rPr>
      <w:rFonts w:ascii="Calibri" w:hAnsi="Calibri"/>
      <w:b/>
      <w:sz w:val="22"/>
    </w:rPr>
  </w:style>
  <w:style w:type="character" w:customStyle="1" w:styleId="PrrafodelistaCar">
    <w:name w:val="Párrafo de lista Car"/>
    <w:aliases w:val="List Paragraph compact Car,Normal bullet 2 Car,Paragraphe de liste 2 Car,Reference list Car,Bullet list Car,Numbered List Car,List Paragraph1 Car,1st level - Bullet List Paragraph Car,Lettre d'introduction Car,Paragraph Car"/>
    <w:link w:val="Prrafodelista"/>
    <w:uiPriority w:val="34"/>
    <w:qFormat/>
    <w:locked/>
    <w:rsid w:val="00646B2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1D4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3D1D4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aliases w:val="List Paragraph compact,Normal bullet 2,Paragraphe de liste 2,Reference list,Bullet list,Numbered List,List Paragraph1,1st level - Bullet List Paragraph,Lettre d'introduction,Paragraph,Bullet EY,List Paragraph11,Normal bullet 21,List L1"/>
    <w:basedOn w:val="Normal"/>
    <w:link w:val="PrrafodelistaCar"/>
    <w:uiPriority w:val="34"/>
    <w:qFormat/>
    <w:rsid w:val="00804726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53E5C"/>
  </w:style>
  <w:style w:type="paragraph" w:styleId="Piedepgina">
    <w:name w:val="footer"/>
    <w:basedOn w:val="Normal"/>
    <w:link w:val="Piedepgina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53E5C"/>
  </w:style>
  <w:style w:type="paragraph" w:styleId="Textodeglobo">
    <w:name w:val="Balloon Text"/>
    <w:basedOn w:val="Normal"/>
    <w:link w:val="TextodegloboCar"/>
    <w:uiPriority w:val="99"/>
    <w:semiHidden/>
    <w:unhideWhenUsed/>
    <w:rsid w:val="00553E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53E5C"/>
    <w:rPr>
      <w:rFonts w:ascii="Tahoma" w:hAnsi="Tahoma" w:cs="Tahoma"/>
      <w:sz w:val="16"/>
      <w:szCs w:val="16"/>
    </w:rPr>
  </w:style>
  <w:style w:type="character" w:customStyle="1" w:styleId="FontStyle28">
    <w:name w:val="Font Style28"/>
    <w:uiPriority w:val="99"/>
    <w:qFormat/>
    <w:rsid w:val="00112EF7"/>
    <w:rPr>
      <w:rFonts w:ascii="Calibri" w:hAnsi="Calibri"/>
      <w:b/>
      <w:sz w:val="22"/>
    </w:rPr>
  </w:style>
  <w:style w:type="character" w:customStyle="1" w:styleId="PrrafodelistaCar">
    <w:name w:val="Párrafo de lista Car"/>
    <w:aliases w:val="List Paragraph compact Car,Normal bullet 2 Car,Paragraphe de liste 2 Car,Reference list Car,Bullet list Car,Numbered List Car,List Paragraph1 Car,1st level - Bullet List Paragraph Car,Lettre d'introduction Car,Paragraph Car"/>
    <w:link w:val="Prrafodelista"/>
    <w:uiPriority w:val="34"/>
    <w:qFormat/>
    <w:locked/>
    <w:rsid w:val="00646B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436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43E95796C0D344A94251202C506ACF3" ma:contentTypeVersion="0" ma:contentTypeDescription="Crear un documento." ma:contentTypeScope="" ma:versionID="1dad8a0227571456e5dfda272f2a0e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7d8f638d193cf74bf73c5be5128db6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85EF2F8-D030-474C-9345-060CCD730EB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7FEAF89-2567-4929-91CC-4E2144E4245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CEDC7B8-869B-4A10-A2FE-5171D975449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518</Words>
  <Characters>2851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Consellería de Facenda</Company>
  <LinksUpToDate>false</LinksUpToDate>
  <CharactersWithSpaces>3363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Cacheiro Villamisar, Iván</dc:creator>
  <cp:lastModifiedBy>Zoila</cp:lastModifiedBy>
  <cp:revision>8</cp:revision>
  <dcterms:created xsi:type="dcterms:W3CDTF">2023-04-25T09:07:00Z</dcterms:created>
  <dcterms:modified xsi:type="dcterms:W3CDTF">2024-05-08T10:01:00Z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0x010100543E95796C0D344A94251202C506ACF3</vt:lpwstr>
  </property>
</Properties>
</file>